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教育学院研究生学位论文开题安排公告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开题时间：</w:t>
      </w:r>
      <w:r>
        <w:rPr>
          <w:rFonts w:ascii="宋体" w:hAnsi="宋体" w:eastAsia="宋体"/>
          <w:color w:val="auto"/>
          <w:sz w:val="28"/>
          <w:szCs w:val="28"/>
          <w:lang w:eastAsia="zh-CN"/>
        </w:rPr>
        <w:t>2023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年</w:t>
      </w:r>
      <w:r>
        <w:rPr>
          <w:rFonts w:ascii="宋体" w:hAnsi="宋体" w:eastAsia="宋体"/>
          <w:color w:val="auto"/>
          <w:sz w:val="28"/>
          <w:szCs w:val="28"/>
          <w:lang w:eastAsia="zh-CN"/>
        </w:rPr>
        <w:t>12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月</w:t>
      </w:r>
      <w:r>
        <w:rPr>
          <w:rFonts w:ascii="宋体" w:hAnsi="宋体" w:eastAsia="宋体"/>
          <w:color w:val="auto"/>
          <w:sz w:val="28"/>
          <w:szCs w:val="28"/>
          <w:lang w:eastAsia="zh-CN"/>
        </w:rPr>
        <w:t>30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日</w:t>
      </w:r>
      <w:r>
        <w:rPr>
          <w:rFonts w:ascii="宋体" w:hAnsi="宋体" w:eastAsia="宋体"/>
          <w:color w:val="auto"/>
          <w:sz w:val="28"/>
          <w:szCs w:val="28"/>
          <w:lang w:eastAsia="zh-CN"/>
        </w:rPr>
        <w:t xml:space="preserve">8:00-12:00   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开题</w:t>
      </w:r>
      <w:r>
        <w:rPr>
          <w:rFonts w:hint="eastAsia" w:ascii="宋体" w:hAnsi="宋体" w:eastAsia="宋体"/>
          <w:color w:val="auto"/>
          <w:sz w:val="28"/>
          <w:szCs w:val="28"/>
        </w:rPr>
        <w:t>地点：</w:t>
      </w:r>
      <w:r>
        <w:rPr>
          <w:rFonts w:ascii="宋体" w:hAnsi="宋体" w:eastAsia="宋体"/>
          <w:color w:val="auto"/>
          <w:sz w:val="28"/>
          <w:szCs w:val="28"/>
        </w:rPr>
        <w:t>05-108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三、开题组长：林子赛</w:t>
      </w:r>
      <w:r>
        <w:rPr>
          <w:rFonts w:ascii="宋体" w:hAnsi="宋体" w:eastAsia="宋体"/>
          <w:sz w:val="28"/>
          <w:szCs w:val="28"/>
        </w:rPr>
        <w:t xml:space="preserve">           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四、开题专家：张啸尘、金柏燕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五、开题记录秘书：徐艺嘉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六、参加开题研究生</w:t>
      </w:r>
    </w:p>
    <w:p>
      <w:pPr>
        <w:ind w:left="1920" w:hanging="1920" w:hangingChars="800"/>
        <w:jc w:val="left"/>
        <w:rPr>
          <w:sz w:val="24"/>
          <w:szCs w:val="24"/>
        </w:rPr>
      </w:pPr>
    </w:p>
    <w:tbl>
      <w:tblPr>
        <w:tblStyle w:val="4"/>
        <w:tblW w:w="94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81"/>
        <w:gridCol w:w="991"/>
        <w:gridCol w:w="1132"/>
        <w:gridCol w:w="848"/>
        <w:gridCol w:w="4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导师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徐孜怡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项溢煦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基于UbD理论的高中政治单元主题教学设计研究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俞雨蝶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莫世亮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基于微项目学习的高中思想政治课教学设计与实施策略研究——以《哲学与文化》为例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2022207000121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张可瑶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狄伟锋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用议题式教学法培养学生的深度思维研究——以必修四《哲学与文化》为例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2022207000123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鲍星羽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狄伟锋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基于项目化学习理念的高中政治“综合研究”模块教学设计研究——以《政治与法治》为例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2022207000128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张文静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陆志龙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问题导向式教学法在高中思政课教学中的优化研究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黄晨馨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蔡志良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大历史观在《政治与法治》教学的运用研究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雷夕慧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蔡志良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《政治与法治》教学中中华民族共同体意识的培育研究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2022207000132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姜晓雯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陆志龙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习近平法治思想进高中思想政治课堂研究</w:t>
            </w:r>
          </w:p>
        </w:tc>
      </w:tr>
    </w:tbl>
    <w:p>
      <w:pPr>
        <w:jc w:val="right"/>
        <w:rPr>
          <w:rFonts w:ascii="宋体" w:hAnsi="宋体" w:cs="Times New Roman"/>
          <w:sz w:val="24"/>
          <w:szCs w:val="24"/>
        </w:rPr>
      </w:pPr>
    </w:p>
    <w:p>
      <w:pPr>
        <w:spacing w:before="312" w:beforeLines="100" w:after="312" w:afterLines="100"/>
        <w:jc w:val="both"/>
        <w:rPr>
          <w:rFonts w:ascii="黑体" w:eastAsia="黑体"/>
          <w:b/>
          <w:sz w:val="36"/>
          <w:szCs w:val="36"/>
        </w:rPr>
      </w:pPr>
    </w:p>
    <w:p>
      <w:pPr>
        <w:spacing w:before="312" w:beforeLines="100" w:after="312" w:afterLines="100"/>
        <w:jc w:val="both"/>
        <w:rPr>
          <w:rFonts w:ascii="黑体" w:eastAsia="黑体"/>
          <w:b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="黑体" w:eastAsia="黑体"/>
          <w:b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教育学院研究生学位论文开题安排公告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开题时间：</w:t>
      </w:r>
      <w:r>
        <w:rPr>
          <w:rFonts w:ascii="宋体" w:hAnsi="宋体" w:eastAsia="宋体"/>
          <w:color w:val="auto"/>
          <w:sz w:val="28"/>
          <w:szCs w:val="28"/>
        </w:rPr>
        <w:t>2023</w:t>
      </w:r>
      <w:r>
        <w:rPr>
          <w:rFonts w:hint="eastAsia" w:ascii="宋体" w:hAnsi="宋体" w:eastAsia="宋体"/>
          <w:color w:val="auto"/>
          <w:sz w:val="28"/>
          <w:szCs w:val="28"/>
        </w:rPr>
        <w:t>年</w:t>
      </w:r>
      <w:r>
        <w:rPr>
          <w:rFonts w:ascii="宋体" w:hAnsi="宋体" w:eastAsia="宋体"/>
          <w:color w:val="auto"/>
          <w:sz w:val="28"/>
          <w:szCs w:val="28"/>
        </w:rPr>
        <w:t>12</w:t>
      </w:r>
      <w:r>
        <w:rPr>
          <w:rFonts w:hint="eastAsia" w:ascii="宋体" w:hAnsi="宋体" w:eastAsia="宋体"/>
          <w:color w:val="auto"/>
          <w:sz w:val="28"/>
          <w:szCs w:val="28"/>
        </w:rPr>
        <w:t>月</w:t>
      </w:r>
      <w:r>
        <w:rPr>
          <w:rFonts w:ascii="宋体" w:hAnsi="宋体" w:eastAsia="宋体"/>
          <w:color w:val="auto"/>
          <w:sz w:val="28"/>
          <w:szCs w:val="28"/>
        </w:rPr>
        <w:t>30</w:t>
      </w:r>
      <w:r>
        <w:rPr>
          <w:rFonts w:hint="eastAsia" w:ascii="宋体" w:hAnsi="宋体" w:eastAsia="宋体"/>
          <w:color w:val="auto"/>
          <w:sz w:val="28"/>
          <w:szCs w:val="28"/>
        </w:rPr>
        <w:t>日</w:t>
      </w:r>
      <w:r>
        <w:rPr>
          <w:rFonts w:ascii="宋体" w:hAnsi="宋体" w:eastAsia="宋体"/>
          <w:color w:val="auto"/>
          <w:sz w:val="28"/>
          <w:szCs w:val="28"/>
        </w:rPr>
        <w:t xml:space="preserve">8:00-12:00     </w:t>
      </w:r>
    </w:p>
    <w:p>
      <w:pPr>
        <w:pStyle w:val="8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开题</w:t>
      </w:r>
      <w:r>
        <w:rPr>
          <w:rFonts w:hint="eastAsia" w:ascii="宋体" w:hAnsi="宋体" w:eastAsia="宋体"/>
          <w:color w:val="auto"/>
          <w:sz w:val="28"/>
          <w:szCs w:val="28"/>
        </w:rPr>
        <w:t>地点：</w:t>
      </w:r>
      <w:r>
        <w:rPr>
          <w:rFonts w:ascii="宋体" w:hAnsi="宋体" w:eastAsia="宋体"/>
          <w:color w:val="auto"/>
          <w:sz w:val="28"/>
          <w:szCs w:val="28"/>
        </w:rPr>
        <w:t>05-113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三、开题组长：郑伟新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四、开题专家：莫世亮、蔡应妹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五、开题记录秘书：叶思涵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六、参加开题研究生</w:t>
      </w:r>
    </w:p>
    <w:p>
      <w:pPr>
        <w:jc w:val="left"/>
        <w:rPr>
          <w:sz w:val="24"/>
          <w:szCs w:val="24"/>
        </w:rPr>
      </w:pPr>
    </w:p>
    <w:tbl>
      <w:tblPr>
        <w:tblStyle w:val="4"/>
        <w:tblW w:w="9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17"/>
        <w:gridCol w:w="851"/>
        <w:gridCol w:w="1124"/>
        <w:gridCol w:w="842"/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导师</w:t>
            </w:r>
          </w:p>
        </w:tc>
        <w:tc>
          <w:tcPr>
            <w:tcW w:w="4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潘娇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张啸尘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高中思想政治课议题式教学的议题设计研究——以《政治与法治》为例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陈佳琴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锟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故事教学法在初中道德与法治课中的运用研究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吴楠婷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张啸尘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指向法治观念培育的初中思政课大单元教学研究——以八年级为例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徐丹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王国芳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校史融入高中思政课教学的策略研究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陈美玲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李仙鸿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习近平文化思想融入高中思想政治课《哲学与文化》教学研究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陈湘林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李仙鸿</w:t>
            </w:r>
          </w:p>
        </w:tc>
        <w:tc>
          <w:tcPr>
            <w:tcW w:w="4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高中思想政治新教材使用问题研究——以必修二《经济与社会》为例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张沛娥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  锟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主线式情境教学法在初中《道德与法治》课中的运用研究</w:t>
            </w:r>
          </w:p>
        </w:tc>
      </w:tr>
    </w:tbl>
    <w:p>
      <w:pPr>
        <w:rPr>
          <w:rFonts w:ascii="宋体" w:hAnsi="宋体" w:cs="Times New Roman"/>
          <w:sz w:val="24"/>
          <w:szCs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bookmarkStart w:id="0" w:name="_GoBack"/>
      <w:bookmarkEnd w:id="0"/>
    </w:p>
    <w:p>
      <w:pPr>
        <w:rPr>
          <w:rFonts w:ascii="宋体" w:hAnsi="宋体"/>
          <w:sz w:val="24"/>
        </w:rPr>
      </w:pPr>
    </w:p>
    <w:p>
      <w:pPr>
        <w:spacing w:before="312" w:beforeLines="100" w:after="312" w:afterLines="100"/>
        <w:ind w:firstLine="1084" w:firstLineChars="30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教育学院研究生学位论文开题安排公告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一、开题时间：</w:t>
      </w:r>
      <w:r>
        <w:rPr>
          <w:rFonts w:ascii="宋体" w:hAnsi="宋体" w:eastAsia="宋体"/>
          <w:sz w:val="28"/>
          <w:szCs w:val="28"/>
        </w:rPr>
        <w:t>2023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 xml:space="preserve">8:00-12:00         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二、开题地点：</w:t>
      </w:r>
      <w:r>
        <w:rPr>
          <w:rFonts w:ascii="宋体" w:hAnsi="宋体" w:eastAsia="宋体"/>
          <w:sz w:val="28"/>
          <w:szCs w:val="28"/>
        </w:rPr>
        <w:t>05-114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三、开题组长：蔡志良</w:t>
      </w:r>
    </w:p>
    <w:p>
      <w:pPr>
        <w:ind w:left="2240" w:hanging="2240" w:hanging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四、开题专家：郑海祥、程力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五、开题记录秘书：张杰鑫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六、开题参加开题研究生：</w:t>
      </w:r>
    </w:p>
    <w:p>
      <w:pPr>
        <w:jc w:val="left"/>
        <w:rPr>
          <w:sz w:val="24"/>
          <w:szCs w:val="24"/>
        </w:rPr>
      </w:pPr>
    </w:p>
    <w:tbl>
      <w:tblPr>
        <w:tblStyle w:val="4"/>
        <w:tblW w:w="9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16"/>
        <w:gridCol w:w="851"/>
        <w:gridCol w:w="1124"/>
        <w:gridCol w:w="842"/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导师</w:t>
            </w:r>
          </w:p>
        </w:tc>
        <w:tc>
          <w:tcPr>
            <w:tcW w:w="4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施颖超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林子赛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主线式情境教学法在高中思政课教学中的运用研究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毛芯怡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林子赛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高中思想政治课高阶思维能力培育现状及发展路径研究——以《哲学与文化》为例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沈佳露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张建庆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思维导图融入初中道德与法治的教学研究—以九年级为例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严婷婷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蔡应妹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历史自信培育融入《中国特色社会主义》课堂教学研究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2022207000127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吴瑞鸿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林子赛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道德正当性论证在高中思政课教学中的缺位与归位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周亚曼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蔡应妹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高中思想政治课议题式教学评价研究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丁金平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查  颖</w:t>
            </w:r>
          </w:p>
        </w:tc>
        <w:tc>
          <w:tcPr>
            <w:tcW w:w="4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高中思想政治课厚植学生家国情怀的运用研究——以《中国特色社会主义》为例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2022207000138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栾振辉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学科教学（思政）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查  颖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高中生思想政治开放性试题解答现状与优化策略研究</w:t>
            </w:r>
          </w:p>
        </w:tc>
      </w:tr>
    </w:tbl>
    <w:p>
      <w:pPr>
        <w:jc w:val="right"/>
        <w:rPr>
          <w:rFonts w:ascii="宋体" w:hAnsi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A7421"/>
    <w:multiLevelType w:val="multilevel"/>
    <w:tmpl w:val="132A74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BBE4782"/>
    <w:multiLevelType w:val="multilevel"/>
    <w:tmpl w:val="2BBE478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FD1579"/>
    <w:rsid w:val="002670E5"/>
    <w:rsid w:val="008867AE"/>
    <w:rsid w:val="00E610AC"/>
    <w:rsid w:val="00F06B52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widowControl/>
      <w:kinsoku w:val="0"/>
      <w:autoSpaceDE w:val="0"/>
      <w:autoSpaceDN w:val="0"/>
      <w:adjustRightInd w:val="0"/>
      <w:snapToGrid w:val="0"/>
      <w:ind w:firstLine="420" w:firstLineChars="20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2023-12-27T03:46:00Z</dcterms:created>
  <dc:creator>jiafei lv</dc:creator>
  <cp:lastModifiedBy>jyxy02</cp:lastModifiedBy>
  <dcterms:modified xsi:type="dcterms:W3CDTF">2023-12-27T06:29:26Z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7B22E0E81C2D414AA3310E72D417C17D_12</vt:lpwstr>
  </property>
</Properties>
</file>