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FB" w:rsidRDefault="006456FB" w:rsidP="006456FB">
      <w:pPr>
        <w:spacing w:line="440" w:lineRule="exact"/>
        <w:jc w:val="center"/>
        <w:rPr>
          <w:rFonts w:ascii="楷体_GB2312" w:eastAsia="楷体_GB2312" w:hAnsi="Times New Roman" w:cs="Times New Roman"/>
          <w:b/>
          <w:sz w:val="32"/>
          <w:szCs w:val="32"/>
        </w:rPr>
      </w:pPr>
      <w:r w:rsidRPr="006C43B8">
        <w:rPr>
          <w:rFonts w:ascii="楷体_GB2312" w:eastAsia="楷体_GB2312" w:hAnsi="Times New Roman" w:cs="Times New Roman" w:hint="eastAsia"/>
          <w:b/>
          <w:sz w:val="32"/>
          <w:szCs w:val="32"/>
        </w:rPr>
        <w:t>校园招聘需求</w:t>
      </w:r>
    </w:p>
    <w:p w:rsidR="006456FB" w:rsidRPr="006456FB" w:rsidRDefault="006456FB" w:rsidP="006456FB">
      <w:pPr>
        <w:spacing w:line="440" w:lineRule="exact"/>
        <w:jc w:val="right"/>
        <w:rPr>
          <w:rFonts w:ascii="楷体_GB2312" w:eastAsia="楷体_GB2312" w:hAnsi="Times New Roman" w:cs="Times New Roman"/>
          <w:b/>
          <w:sz w:val="24"/>
          <w:szCs w:val="24"/>
        </w:rPr>
      </w:pPr>
      <w:r w:rsidRPr="006456FB">
        <w:rPr>
          <w:rFonts w:ascii="楷体_GB2312" w:eastAsia="楷体_GB2312" w:hAnsi="Times New Roman" w:cs="Times New Roman" w:hint="eastAsia"/>
          <w:b/>
          <w:sz w:val="24"/>
          <w:szCs w:val="24"/>
        </w:rPr>
        <w:t>2018年10月25日</w:t>
      </w:r>
    </w:p>
    <w:tbl>
      <w:tblPr>
        <w:tblW w:w="8931" w:type="dxa"/>
        <w:tblInd w:w="-34" w:type="dxa"/>
        <w:tblLook w:val="04A0" w:firstRow="1" w:lastRow="0" w:firstColumn="1" w:lastColumn="0" w:noHBand="0" w:noVBand="1"/>
      </w:tblPr>
      <w:tblGrid>
        <w:gridCol w:w="709"/>
        <w:gridCol w:w="518"/>
        <w:gridCol w:w="1042"/>
        <w:gridCol w:w="567"/>
        <w:gridCol w:w="567"/>
        <w:gridCol w:w="567"/>
        <w:gridCol w:w="4961"/>
      </w:tblGrid>
      <w:tr w:rsidR="006456FB" w:rsidRPr="006C43B8" w:rsidTr="006456FB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b/>
                <w:kern w:val="0"/>
                <w:sz w:val="16"/>
                <w:szCs w:val="16"/>
              </w:rPr>
              <w:t>部门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序号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岗位名称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需求人数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岗位要求（</w:t>
            </w:r>
            <w:r w:rsidRPr="006C43B8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年龄、学历、专业、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业务能力水平</w:t>
            </w:r>
            <w:r w:rsidRPr="006C43B8"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等）</w:t>
            </w:r>
          </w:p>
        </w:tc>
      </w:tr>
      <w:tr w:rsidR="006456FB" w:rsidRPr="006C43B8" w:rsidTr="006456FB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6C43B8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博士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本科/专科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6"/>
                <w:szCs w:val="16"/>
              </w:rPr>
            </w:pPr>
            <w:r w:rsidRPr="006C43B8">
              <w:rPr>
                <w:rFonts w:ascii="黑体" w:eastAsia="黑体" w:hAnsi="黑体" w:cs="宋体" w:hint="eastAsia"/>
                <w:b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</w:p>
        </w:tc>
      </w:tr>
      <w:tr w:rsidR="006456FB" w:rsidRPr="006C43B8" w:rsidTr="006456FB">
        <w:trPr>
          <w:trHeight w:val="11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铁流集团总部铁路 事业部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交通运输规划与管理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博士</w:t>
            </w: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；</w:t>
            </w: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br/>
              <w:t>2.</w:t>
            </w:r>
            <w:r>
              <w:rPr>
                <w:rFonts w:hint="eastAsia"/>
              </w:rPr>
              <w:t>在</w:t>
            </w:r>
            <w:r w:rsidRPr="001F60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交通运输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规划与管理等方面具有坚实宽广的基础理论和系统深入的专业知识，深入了解交通运输工程的发展趋势和动向，熟练掌握交通系统分析、数据处理与计算的先进方法，具有独立从事创造性科学研究的能力；</w:t>
            </w:r>
          </w:p>
          <w:p w:rsidR="006456FB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3.</w:t>
            </w:r>
            <w:r w:rsidRPr="002735CD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能熟练运用第一外语阅读本专业外文资料，具有一定的写作能力和进行国际学术交流的能力；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第二外语有阅读本专业外文资料的初步能力；</w:t>
            </w:r>
          </w:p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4.具备学术带头人素质，可在本学科从事科研、教学以及高层技术管理工作。</w:t>
            </w:r>
            <w:r w:rsidRPr="006C43B8">
              <w:rPr>
                <w:rFonts w:ascii="宋体" w:eastAsia="宋体" w:hAnsi="宋体" w:cs="宋体"/>
                <w:kern w:val="0"/>
                <w:sz w:val="16"/>
                <w:szCs w:val="16"/>
              </w:rPr>
              <w:t xml:space="preserve"> </w:t>
            </w:r>
          </w:p>
        </w:tc>
      </w:tr>
      <w:tr w:rsidR="006456FB" w:rsidRPr="006C43B8" w:rsidTr="006456FB">
        <w:trPr>
          <w:trHeight w:val="11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铁流集团总部物流 事业部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物流工程 管理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BB50EF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1.</w:t>
            </w:r>
            <w:r w:rsidRPr="00BB50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博士；</w:t>
            </w:r>
          </w:p>
          <w:p w:rsidR="006456FB" w:rsidRPr="00946413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BB50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2.</w:t>
            </w:r>
            <w:r w:rsidRPr="0094641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有扎实的物流管理理论基础，省级以上刊物发表过相关文章。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掌握当前国内物流行业的动态，了解国际物流行业的现状；</w:t>
            </w:r>
          </w:p>
          <w:p w:rsidR="006456FB" w:rsidRPr="00BB50EF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94641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.</w:t>
            </w:r>
            <w:r w:rsidRPr="00946413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熟知国家对物流行业的各项政策。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有志于在重载物流领域做出创新研究并取得实践成就；</w:t>
            </w:r>
          </w:p>
          <w:p w:rsidR="006456FB" w:rsidRPr="00BB50EF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4.</w:t>
            </w:r>
            <w:r w:rsidRPr="00BB50EF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能熟练运用第一外语阅读本专业外文资料，具有一定的写作能力和</w:t>
            </w: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进行国际学术交流的能力；第二外语有阅读本专业外文资料的初步能力。</w:t>
            </w:r>
          </w:p>
        </w:tc>
      </w:tr>
      <w:tr w:rsidR="006456FB" w:rsidRPr="006C43B8" w:rsidTr="006456FB">
        <w:trPr>
          <w:trHeight w:val="35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 铁路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线路工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应届毕业生，本科为主，专科为辅，铁道工程专业，在校成绩优良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456FB" w:rsidRPr="006C43B8" w:rsidTr="006456FB">
        <w:trPr>
          <w:trHeight w:val="4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proofErr w:type="gramStart"/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连接员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应届毕业生，本科为主，专科为辅，交通运输专业，在校成绩优良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456FB" w:rsidRPr="006C43B8" w:rsidTr="006456FB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机车副司机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应届毕业生，本科为主，专科为辅，机车车辆专业，在校成绩优良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456FB" w:rsidRPr="006C43B8" w:rsidTr="006456FB">
        <w:trPr>
          <w:trHeight w:val="42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检修工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应届毕业生，大专及以上，机械制造专业，在校成绩优良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456FB" w:rsidRPr="006C43B8" w:rsidTr="006456FB">
        <w:trPr>
          <w:trHeight w:val="41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信号工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应届毕业生，本科，铁道信号专业，在校成绩优良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456FB" w:rsidRPr="006C43B8" w:rsidTr="006456FB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通信工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应届毕业生，本科，铁道通信专业，在校成绩优良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456FB" w:rsidRPr="006C43B8" w:rsidTr="006456FB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电力工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应届毕业生，本科，电气自动化专业，在校成绩优良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456FB" w:rsidRPr="006C43B8" w:rsidTr="006456FB">
        <w:trPr>
          <w:trHeight w:val="4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接触网工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832C7">
              <w:rPr>
                <w:rFonts w:asciiTheme="majorEastAsia" w:eastAsiaTheme="majorEastAsia" w:hAnsiTheme="majorEastAsia" w:hint="eastAsia"/>
                <w:sz w:val="16"/>
                <w:szCs w:val="16"/>
              </w:rPr>
              <w:t>应届毕业生，本科为主，专科为辅，电气自动化专业，在校成绩优良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6456FB" w:rsidRPr="006C43B8" w:rsidTr="006456FB">
        <w:trPr>
          <w:trHeight w:val="43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832C7" w:rsidRDefault="006456FB" w:rsidP="00E926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456FB" w:rsidRPr="00EF5645" w:rsidTr="006456FB">
        <w:trPr>
          <w:trHeight w:val="5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 w:rsidRPr="0025111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靖神</w:t>
            </w:r>
            <w:proofErr w:type="gramEnd"/>
            <w:r w:rsidRPr="00251114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铁路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技术员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应届本科、专科毕业生；铁道交通运营管理专业；成绩特别优异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材料员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应届本科、专科毕业生；铁道交通运营管理专业（男女不限）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办事员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应届本科、专科毕业生；铁道交通运营管理专业（男女不限）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车站值班员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应届本科、专科毕业生；铁道交通运营管理专业；成绩特别优异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助理值班员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应届本科、专科毕业生；铁道交通运营管理专业；成绩特别优异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调车长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应届本科、专科毕业生；铁道交通运营管理专业；成绩特别优异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连结员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应届本科、专科毕业生；铁道交通运营管理专业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货运员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应届本科、专科毕业生；铁路物流管理专业（男女不限）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技术员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应届本科、专科毕业生；铁路物流管理专业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材料员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应届本科、专科毕业生；铁路物流管理专业（男女不限）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办事员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应届本科、专科毕业生；铁路物流管理专业（男女不限）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机车调度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应届本科、专科毕业生；铁道机车、铁道机车制造与维护专业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内燃机车司机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应届本科、专科毕业生；铁道机车、铁道机车制造与维护专业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内燃机车副司机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应届本科、专科毕业生；铁道机车、铁道机车制造与维护专业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电力机车司机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应届本科、专科毕业生；铁道机车、铁道机车制造与维护专业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电力机车副司机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应届本科、专科毕业生；铁道机车、铁道机车制造与维护专业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整备员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整备司机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油水化验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应届本科、专科毕业生；铁道机车制造与维护专业（男女不限）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油库管理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应届本科、专科毕业生；铁道机车制造与维护专业（男女不限）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检修工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技术员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应届本科、专科毕业生；铁道机车制造与维护专业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材料员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应届本科、专科毕业生；铁道机车制造与维护专业（男女不限）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办事员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应届本科、专科毕业生；铁道机车制造与维护专业（男女不限）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工长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应届本科、专科毕业生；铁道工程技术专业；成绩特别优异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线路工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应届本科、专科毕业生；铁道工程技术专业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防护工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应届本科、专科毕业生；铁道工程技术专业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巡道工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应届本科、专科毕业生；铁道工程技术专业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29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技术员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应届本科、专科毕业生；铁道工程技术专业（男女不限）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材料员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应届本科、专科毕业生；铁道工程技术专业（男女不限）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办事员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应届本科、专科毕业生；铁道工程技术专业（男女不限）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工长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应届本科、专科毕业生；电力、电气工程、供电工程或通信、信号工程专业；35岁以下；5年以上工作经验。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电力工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应届本科、专科毕业生；电力、电气工程、供电工程（女6人）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牵引变电工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应届本科、专科毕业生；电气工程、供电工程（女2人）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接触网工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应届本科、专科毕业生；电气工程、供电工程（女11人）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7A33B4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A33B4">
              <w:rPr>
                <w:rFonts w:asciiTheme="majorEastAsia" w:eastAsiaTheme="majorEastAsia" w:hAnsiTheme="majorEastAsia" w:hint="eastAsia"/>
                <w:sz w:val="16"/>
                <w:szCs w:val="16"/>
              </w:rPr>
              <w:t>轨道车司机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A33B4" w:rsidRDefault="006456FB" w:rsidP="00E9260D">
            <w:pPr>
              <w:widowControl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应届本科、专科毕业生；铁道机车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 w:hint="eastAsia"/>
                <w:sz w:val="16"/>
                <w:szCs w:val="16"/>
              </w:rPr>
              <w:t>通信工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应届本科、专科毕业生；通信工程（女3人）</w:t>
            </w:r>
          </w:p>
        </w:tc>
      </w:tr>
      <w:tr w:rsidR="006456FB" w:rsidRPr="00EF5645" w:rsidTr="006456FB">
        <w:trPr>
          <w:trHeight w:val="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F109A">
              <w:rPr>
                <w:rFonts w:asciiTheme="majorEastAsia" w:eastAsiaTheme="majorEastAsia" w:hAnsiTheme="majorEastAsia"/>
                <w:sz w:val="16"/>
                <w:szCs w:val="16"/>
              </w:rPr>
              <w:t>38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 w:hint="eastAsia"/>
                <w:sz w:val="16"/>
                <w:szCs w:val="16"/>
              </w:rPr>
              <w:t>信号工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7F109A" w:rsidRDefault="006456FB" w:rsidP="00E9260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5A6631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A6631">
              <w:rPr>
                <w:rFonts w:asciiTheme="majorEastAsia" w:eastAsiaTheme="majorEastAsia" w:hAnsiTheme="majorEastAsia"/>
                <w:sz w:val="16"/>
                <w:szCs w:val="16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FB" w:rsidRPr="005A6631" w:rsidRDefault="006456FB" w:rsidP="00E9260D">
            <w:pPr>
              <w:rPr>
                <w:rFonts w:asciiTheme="minorEastAsia" w:hAnsiTheme="minorEastAsia"/>
                <w:sz w:val="16"/>
                <w:szCs w:val="16"/>
              </w:rPr>
            </w:pPr>
            <w:r w:rsidRPr="005A6631">
              <w:rPr>
                <w:rFonts w:asciiTheme="minorEastAsia" w:hAnsiTheme="minorEastAsia" w:hint="eastAsia"/>
                <w:sz w:val="16"/>
                <w:szCs w:val="16"/>
              </w:rPr>
              <w:t>应届本科、专科毕业生；自动控制、铁路信号（女7人）</w:t>
            </w:r>
          </w:p>
        </w:tc>
      </w:tr>
      <w:tr w:rsidR="006456FB" w:rsidRPr="00EF5645" w:rsidTr="006456FB">
        <w:trPr>
          <w:trHeight w:val="3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251114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161A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小</w:t>
            </w:r>
            <w:r w:rsidRPr="00C161AA">
              <w:rPr>
                <w:rFonts w:asciiTheme="majorEastAsia" w:eastAsiaTheme="majorEastAsia" w:hAnsiTheme="majorEastAsia" w:hint="eastAsia"/>
                <w:sz w:val="16"/>
                <w:szCs w:val="16"/>
              </w:rPr>
              <w:t>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161AA" w:rsidRDefault="006456FB" w:rsidP="00E9260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C161AA" w:rsidRDefault="006456FB" w:rsidP="00E9260D">
            <w:pPr>
              <w:widowControl/>
              <w:jc w:val="center"/>
              <w:rPr>
                <w:rFonts w:asciiTheme="minorEastAsia" w:hAnsiTheme="minorEastAsia" w:cs="宋体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宋体" w:hint="eastAsia"/>
                <w:kern w:val="0"/>
                <w:sz w:val="16"/>
                <w:szCs w:val="16"/>
              </w:rPr>
              <w:t>315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EF5645" w:rsidRDefault="006456FB" w:rsidP="00E9260D">
            <w:pPr>
              <w:widowControl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6456FB" w:rsidRPr="00EF5645" w:rsidTr="006456FB">
        <w:trPr>
          <w:trHeight w:val="7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榆横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 铁路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161A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161AA">
              <w:rPr>
                <w:rFonts w:asciiTheme="majorEastAsia" w:eastAsiaTheme="majorEastAsia" w:hAnsiTheme="majorEastAsia" w:hint="eastAsia"/>
                <w:sz w:val="16"/>
                <w:szCs w:val="16"/>
              </w:rPr>
              <w:t>连结员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Default="006456FB" w:rsidP="00E9260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161AA" w:rsidRDefault="006456FB" w:rsidP="00E9260D">
            <w:pPr>
              <w:jc w:val="center"/>
              <w:rPr>
                <w:rFonts w:asciiTheme="minorEastAsia" w:hAnsiTheme="minorEastAsia" w:cs="宋体"/>
                <w:color w:val="000000"/>
                <w:sz w:val="16"/>
                <w:szCs w:val="16"/>
              </w:rPr>
            </w:pPr>
            <w:r w:rsidRPr="00C161AA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161AA" w:rsidRDefault="006456FB" w:rsidP="00E9260D">
            <w:pPr>
              <w:jc w:val="center"/>
              <w:rPr>
                <w:rFonts w:asciiTheme="minorEastAsia" w:hAnsiTheme="minorEastAsia" w:cs="宋体"/>
                <w:color w:val="000000"/>
                <w:sz w:val="16"/>
                <w:szCs w:val="16"/>
              </w:rPr>
            </w:pPr>
            <w:r w:rsidRPr="00C161AA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EF5645" w:rsidRDefault="006456FB" w:rsidP="00E9260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F5645">
              <w:rPr>
                <w:rFonts w:asciiTheme="majorEastAsia" w:eastAsiaTheme="majorEastAsia" w:hAnsiTheme="majorEastAsia" w:hint="eastAsia"/>
                <w:sz w:val="16"/>
                <w:szCs w:val="16"/>
              </w:rPr>
              <w:t>铁路运输相关专业，本科15人，在校成绩优秀；</w:t>
            </w:r>
            <w:r w:rsidRPr="00EF5645">
              <w:rPr>
                <w:rFonts w:asciiTheme="majorEastAsia" w:eastAsiaTheme="majorEastAsia" w:hAnsiTheme="majorEastAsia" w:hint="eastAsia"/>
                <w:sz w:val="16"/>
                <w:szCs w:val="16"/>
              </w:rPr>
              <w:br/>
              <w:t>大专23人，在校成绩优秀。（特殊岗位仅限男性）</w:t>
            </w:r>
          </w:p>
        </w:tc>
      </w:tr>
      <w:tr w:rsidR="006456FB" w:rsidRPr="00EF5645" w:rsidTr="006456FB">
        <w:trPr>
          <w:trHeight w:val="80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6C43B8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161AA" w:rsidRDefault="006456FB" w:rsidP="00E9260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161AA">
              <w:rPr>
                <w:rFonts w:asciiTheme="majorEastAsia" w:eastAsiaTheme="majorEastAsia" w:hAnsiTheme="majorEastAsia" w:hint="eastAsia"/>
                <w:sz w:val="16"/>
                <w:szCs w:val="16"/>
              </w:rPr>
              <w:t>货运员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Default="006456FB" w:rsidP="00E9260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161AA" w:rsidRDefault="006456FB" w:rsidP="00E9260D">
            <w:pPr>
              <w:jc w:val="center"/>
              <w:rPr>
                <w:rFonts w:asciiTheme="minorEastAsia" w:hAnsiTheme="minorEastAsia" w:cs="宋体"/>
                <w:color w:val="000000"/>
                <w:sz w:val="16"/>
                <w:szCs w:val="16"/>
              </w:rPr>
            </w:pPr>
            <w:r w:rsidRPr="00C161AA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C161AA" w:rsidRDefault="006456FB" w:rsidP="00E9260D">
            <w:pPr>
              <w:jc w:val="center"/>
              <w:rPr>
                <w:rFonts w:asciiTheme="minorEastAsia" w:hAnsiTheme="minorEastAsia" w:cs="宋体"/>
                <w:color w:val="000000"/>
                <w:sz w:val="16"/>
                <w:szCs w:val="16"/>
              </w:rPr>
            </w:pPr>
            <w:r w:rsidRPr="00C161AA">
              <w:rPr>
                <w:rFonts w:asciiTheme="minorEastAsia" w:hAnsiTheme="minorEastAsia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FB" w:rsidRPr="00EF5645" w:rsidRDefault="006456FB" w:rsidP="00E9260D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F5645">
              <w:rPr>
                <w:rFonts w:asciiTheme="majorEastAsia" w:eastAsiaTheme="majorEastAsia" w:hAnsiTheme="majorEastAsia" w:hint="eastAsia"/>
                <w:sz w:val="16"/>
                <w:szCs w:val="16"/>
              </w:rPr>
              <w:t>铁路运输相关专业，本科3人，在校成绩优秀；</w:t>
            </w:r>
            <w:r w:rsidRPr="00EF5645">
              <w:rPr>
                <w:rFonts w:asciiTheme="majorEastAsia" w:eastAsiaTheme="majorEastAsia" w:hAnsiTheme="majorEastAsia" w:hint="eastAsia"/>
                <w:sz w:val="16"/>
                <w:szCs w:val="16"/>
              </w:rPr>
              <w:br/>
              <w:t>大专7人，在校成绩优秀。（男女不限）</w:t>
            </w:r>
          </w:p>
        </w:tc>
      </w:tr>
      <w:tr w:rsidR="006456FB" w:rsidRPr="006C43B8" w:rsidTr="006456FB">
        <w:trPr>
          <w:trHeight w:val="445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56FB" w:rsidRPr="005A6631" w:rsidRDefault="006456FB" w:rsidP="00E9260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6"/>
                <w:szCs w:val="16"/>
              </w:rPr>
            </w:pPr>
            <w:r w:rsidRPr="005A6631">
              <w:rPr>
                <w:rFonts w:ascii="宋体" w:eastAsia="宋体" w:hAnsi="宋体" w:cs="宋体" w:hint="eastAsia"/>
                <w:bCs/>
                <w:kern w:val="0"/>
                <w:sz w:val="16"/>
                <w:szCs w:val="16"/>
              </w:rPr>
              <w:t>小计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5A6631" w:rsidRDefault="006456FB" w:rsidP="00E9260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5A6631" w:rsidRDefault="006456FB" w:rsidP="00E9260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6"/>
                <w:szCs w:val="16"/>
              </w:rPr>
            </w:pPr>
            <w:r w:rsidRPr="005A6631">
              <w:rPr>
                <w:rFonts w:ascii="宋体" w:eastAsia="宋体" w:hAnsi="宋体" w:cs="宋体" w:hint="eastAsia"/>
                <w:bCs/>
                <w:kern w:val="0"/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5A6631" w:rsidRDefault="006456FB" w:rsidP="00E9260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16"/>
                <w:szCs w:val="16"/>
              </w:rPr>
            </w:pPr>
            <w:r w:rsidRPr="005A6631">
              <w:rPr>
                <w:rFonts w:ascii="宋体" w:eastAsia="宋体" w:hAnsi="宋体" w:cs="宋体" w:hint="eastAsia"/>
                <w:bCs/>
                <w:kern w:val="0"/>
                <w:sz w:val="16"/>
                <w:szCs w:val="16"/>
              </w:rPr>
              <w:t>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6FB" w:rsidRPr="006C43B8" w:rsidRDefault="006456FB" w:rsidP="00E9260D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</w:p>
        </w:tc>
      </w:tr>
    </w:tbl>
    <w:p w:rsidR="00F238C5" w:rsidRDefault="00F238C5" w:rsidP="00BE65A5">
      <w:bookmarkStart w:id="0" w:name="_GoBack"/>
      <w:bookmarkEnd w:id="0"/>
    </w:p>
    <w:sectPr w:rsidR="00F23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A5" w:rsidRDefault="00BE65A5" w:rsidP="00BE65A5">
      <w:r>
        <w:separator/>
      </w:r>
    </w:p>
  </w:endnote>
  <w:endnote w:type="continuationSeparator" w:id="0">
    <w:p w:rsidR="00BE65A5" w:rsidRDefault="00BE65A5" w:rsidP="00BE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A5" w:rsidRDefault="00BE65A5" w:rsidP="00BE65A5">
      <w:r>
        <w:separator/>
      </w:r>
    </w:p>
  </w:footnote>
  <w:footnote w:type="continuationSeparator" w:id="0">
    <w:p w:rsidR="00BE65A5" w:rsidRDefault="00BE65A5" w:rsidP="00BE6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6FB"/>
    <w:rsid w:val="006456FB"/>
    <w:rsid w:val="00BE65A5"/>
    <w:rsid w:val="00F2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5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6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E6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E65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E6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E65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2017-10-25T01:20:00Z</dcterms:created>
  <dcterms:modified xsi:type="dcterms:W3CDTF">2017-10-25T10:41:00Z</dcterms:modified>
</cp:coreProperties>
</file>