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30" w:lineRule="atLeast"/>
        <w:jc w:val="center"/>
        <w:textAlignment w:val="baseline"/>
        <w:rPr>
          <w:rFonts w:hint="eastAsia" w:asciiTheme="minorHAnsi" w:hAnsiTheme="minorHAnsi" w:eastAsiaTheme="minorEastAsia" w:cstheme="minorBidi"/>
          <w:b/>
          <w:kern w:val="2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8"/>
          <w:szCs w:val="22"/>
        </w:rPr>
        <w:t>成都麦隆电气有限公司招聘简章</w:t>
      </w:r>
    </w:p>
    <w:p>
      <w:pPr>
        <w:pStyle w:val="5"/>
        <w:spacing w:before="0" w:beforeAutospacing="0" w:after="0" w:afterAutospacing="0" w:line="530" w:lineRule="atLeast"/>
        <w:ind w:firstLine="420" w:firstLineChars="200"/>
        <w:textAlignment w:val="baseline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成都麦隆电气有限公司是集研发、生产、营销为一体的创新型高科技企业，公司成立于1993年6月15日，注册资金1.01亿人民币，公司工厂地址位于成都市新都区工业东区桂锦路900号。</w:t>
      </w:r>
    </w:p>
    <w:p>
      <w:pPr>
        <w:pStyle w:val="5"/>
        <w:spacing w:before="0" w:beforeAutospacing="0" w:after="0" w:afterAutospacing="0" w:line="530" w:lineRule="atLeas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　　公司业务涉及电能质量、智慧能源、智能配网、商业储能，致力于节能减排工程、电能质量治理、工业用配电、轨道交通及输电工程领域的系统研究与成套设计，为用户提供绿色智慧能源综合解决方案。</w:t>
      </w:r>
    </w:p>
    <w:p>
      <w:pPr>
        <w:pStyle w:val="5"/>
        <w:spacing w:before="0" w:beforeAutospacing="0" w:after="0" w:afterAutospacing="0" w:line="530" w:lineRule="atLeas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　　公司新建的研发中心和生产基地占地近100亩、建筑面积超过3万平方米，布局合理、设施完善、交通便利、环境舒适，整个基地拥有先进的产品测试中心、自动化装配生产线、立体式智能仓储系统、高精度的加工中心，以及完善的ERP管理系统。</w:t>
      </w:r>
    </w:p>
    <w:p>
      <w:pPr>
        <w:pStyle w:val="5"/>
        <w:spacing w:before="0" w:beforeAutospacing="0" w:after="0" w:afterAutospacing="0" w:line="530" w:lineRule="atLeas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　　公司通过ISO9001质量管理体系认证、ISO14001环境管理体系认证、OHSAS18001职业健康安全体系认证。获得四川省守合同重信用企业、AAA信用等级证书、地方名优产品等一系列光荣称号。公司产品符合IEC、GB、DL标准，全部产品通过国家认可的权威实验机构的型式试验，并取得相应报告及证书。产品广泛应用于电力、石油、化工、冶金、交通、能源、市政工程和商业地产等领域。</w:t>
      </w:r>
    </w:p>
    <w:p>
      <w:pPr>
        <w:pStyle w:val="5"/>
        <w:spacing w:before="0" w:beforeAutospacing="0" w:after="0" w:afterAutospacing="0" w:line="530" w:lineRule="atLeas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　　公司坚持“自主创新、自主研发”的经营理念，致力于科技进步和企业创新，紧密跟踪国际、国内和行业的技术前沿。经过数年的不懈努力，已取得十余项发明专利。自主研发的电能质量系列产品DVG、APF，DPA具有国际先进水平。</w:t>
      </w:r>
    </w:p>
    <w:p>
      <w:pPr>
        <w:pStyle w:val="5"/>
        <w:spacing w:before="0" w:beforeAutospacing="0" w:after="0" w:afterAutospacing="0" w:line="530" w:lineRule="atLeas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　　为提高产品竞争力，在加强与国际知名电气制造商的战略伙伴关系的同时，充分发挥企业自身优势实施产品结构多元化和差异化竞争战略，为客户提供全方位的供电系统解决方案，实现客户、社会、企业、员工的和谐共赢。</w:t>
      </w:r>
    </w:p>
    <w:p>
      <w:pPr>
        <w:numPr>
          <w:ilvl w:val="0"/>
          <w:numId w:val="1"/>
        </w:numPr>
        <w:rPr>
          <w:rFonts w:hint="eastAsia"/>
          <w:b/>
        </w:rPr>
      </w:pPr>
      <w:r>
        <w:rPr>
          <w:rFonts w:hint="eastAsia"/>
          <w:b/>
        </w:rPr>
        <w:t>岗位需求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tbl>
      <w:tblPr>
        <w:tblStyle w:val="8"/>
        <w:tblW w:w="90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740"/>
        <w:gridCol w:w="795"/>
        <w:gridCol w:w="1275"/>
        <w:gridCol w:w="3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自动化、电力电子类相关专业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嵌入式软件工程师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电子信息、计算机、自动化、嵌入式相关专业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FPGA工程师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通信、电子、自动化类相关专业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机械设计、机电一体化类相关专业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电力电子、自动化相关专业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电气工程、自动化或机电专业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电子电路类专业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技术支持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电力、电气、自动化、电子等相关专业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管理培训类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电气工程、自动化、机电一体化、机械制造、营销等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行政人事专员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财务专员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财会类相关专业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/>
        <w:shd w:val="clear" w:color="auto" w:fill="FFFFFF"/>
        <w:spacing w:line="440" w:lineRule="exact"/>
        <w:jc w:val="left"/>
        <w:rPr>
          <w:rFonts w:hint="eastAsia"/>
          <w:b/>
        </w:rPr>
      </w:pPr>
      <w:bookmarkStart w:id="0" w:name="_GoBack"/>
      <w:bookmarkEnd w:id="0"/>
      <w:r>
        <w:rPr>
          <w:rFonts w:hint="eastAsia"/>
          <w:b/>
        </w:rPr>
        <w:t>二、应聘要求</w:t>
      </w:r>
    </w:p>
    <w:p>
      <w:pPr>
        <w:pStyle w:val="11"/>
        <w:widowControl/>
        <w:shd w:val="clear" w:color="auto" w:fill="FFFFFF"/>
        <w:spacing w:line="440" w:lineRule="exact"/>
        <w:ind w:left="420" w:leftChars="200" w:firstLine="0" w:firstLineChars="0"/>
        <w:jc w:val="left"/>
      </w:pPr>
      <w:r>
        <w:t>1、2018年毕业的全日制本科生或者研究生，且能如期获得毕业证及学位证书</w:t>
      </w:r>
      <w:r>
        <w:rPr>
          <w:rFonts w:hint="eastAsia"/>
        </w:rPr>
        <w:t>；</w:t>
      </w:r>
    </w:p>
    <w:p>
      <w:pPr>
        <w:pStyle w:val="11"/>
        <w:widowControl/>
        <w:shd w:val="clear" w:color="auto" w:fill="FFFFFF"/>
        <w:spacing w:line="440" w:lineRule="exact"/>
        <w:ind w:left="420" w:firstLine="0" w:firstLineChars="0"/>
        <w:jc w:val="left"/>
      </w:pPr>
      <w:r>
        <w:t>2、所应聘岗位相关专业毕业，扎实的专业知识基础</w:t>
      </w:r>
      <w:r>
        <w:rPr>
          <w:rFonts w:hint="eastAsia"/>
        </w:rPr>
        <w:t>；</w:t>
      </w:r>
    </w:p>
    <w:p>
      <w:pPr>
        <w:widowControl/>
        <w:shd w:val="clear" w:color="auto" w:fill="FFFFFF"/>
        <w:jc w:val="left"/>
        <w:rPr>
          <w:b/>
        </w:rPr>
      </w:pPr>
      <w:r>
        <w:rPr>
          <w:b/>
        </w:rPr>
        <w:t>三、福利待遇</w:t>
      </w:r>
    </w:p>
    <w:p>
      <w:pPr>
        <w:pStyle w:val="5"/>
        <w:shd w:val="clear" w:color="auto" w:fill="FFFFFF"/>
        <w:spacing w:before="0" w:beforeAutospacing="0" w:after="0" w:afterAutospacing="0" w:line="440" w:lineRule="exact"/>
        <w:ind w:firstLine="420" w:firstLineChars="200"/>
        <w:textAlignment w:val="baseline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五险一金、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 带薪年假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年终双薪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奖金丰厚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、提供食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宿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节日福利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、员工旅游。</w:t>
      </w:r>
    </w:p>
    <w:p>
      <w:pPr>
        <w:widowControl/>
        <w:shd w:val="clear" w:color="auto" w:fill="FFFFFF"/>
        <w:jc w:val="left"/>
        <w:rPr>
          <w:b/>
        </w:rPr>
      </w:pPr>
      <w:r>
        <w:rPr>
          <w:b/>
        </w:rPr>
        <w:t>四、招聘流程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/>
        </w:rPr>
      </w:pPr>
      <w:r>
        <w:rPr>
          <w:rFonts w:hint="eastAsia"/>
        </w:rPr>
        <w:t>1</w:t>
      </w:r>
      <w:r>
        <w:t xml:space="preserve">、 </w:t>
      </w:r>
      <w:r>
        <w:rPr>
          <w:rFonts w:hint="eastAsia"/>
        </w:rPr>
        <w:t>投递简历</w:t>
      </w:r>
    </w:p>
    <w:p>
      <w:pPr>
        <w:widowControl/>
        <w:shd w:val="clear" w:color="auto" w:fill="FFFFFF"/>
        <w:spacing w:line="440" w:lineRule="exact"/>
        <w:ind w:firstLine="525" w:firstLineChars="250"/>
        <w:jc w:val="left"/>
        <w:rPr>
          <w:rFonts w:hint="eastAsia"/>
        </w:rPr>
      </w:pPr>
      <w:r>
        <w:rPr>
          <w:rFonts w:hint="eastAsia"/>
        </w:rPr>
        <w:t>（1）招聘会现场投递应聘简历；</w:t>
      </w:r>
    </w:p>
    <w:p>
      <w:pPr>
        <w:widowControl/>
        <w:shd w:val="clear" w:color="auto" w:fill="FFFFFF"/>
        <w:spacing w:line="440" w:lineRule="exact"/>
        <w:ind w:firstLine="525" w:firstLineChars="250"/>
        <w:jc w:val="left"/>
        <w:rPr>
          <w:rFonts w:hint="eastAsia"/>
        </w:rPr>
      </w:pPr>
      <w:r>
        <w:rPr>
          <w:rFonts w:hint="eastAsia"/>
        </w:rPr>
        <w:t>（2）投递简历到邮箱；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/>
        </w:rPr>
      </w:pPr>
      <w:r>
        <w:rPr>
          <w:rFonts w:hint="eastAsia"/>
        </w:rPr>
        <w:t>2、统一进行面试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</w:pPr>
      <w:r>
        <w:rPr>
          <w:rFonts w:hint="eastAsia"/>
        </w:rPr>
        <w:t>3</w:t>
      </w:r>
      <w:r>
        <w:t>、 录用offer发放</w:t>
      </w:r>
      <w:r>
        <w:rPr>
          <w:rFonts w:hint="eastAsia"/>
        </w:rPr>
        <w:t>。</w:t>
      </w:r>
    </w:p>
    <w:p>
      <w:pPr>
        <w:widowControl/>
        <w:shd w:val="clear" w:color="auto" w:fill="FFFFFF"/>
        <w:spacing w:line="440" w:lineRule="exact"/>
        <w:jc w:val="left"/>
        <w:rPr>
          <w:b/>
        </w:rPr>
      </w:pPr>
      <w:r>
        <w:rPr>
          <w:rFonts w:hint="eastAsia"/>
          <w:b/>
        </w:rPr>
        <w:t>五、</w:t>
      </w:r>
      <w:r>
        <w:rPr>
          <w:b/>
        </w:rPr>
        <w:t> 联系我们</w:t>
      </w:r>
    </w:p>
    <w:p>
      <w:pPr>
        <w:widowControl/>
        <w:shd w:val="clear" w:color="auto" w:fill="FFFFFF"/>
        <w:spacing w:line="440" w:lineRule="exact"/>
        <w:jc w:val="left"/>
      </w:pPr>
      <w:r>
        <w:rPr>
          <w:rFonts w:hint="eastAsia"/>
        </w:rPr>
        <w:t>行政人资部电话</w:t>
      </w:r>
      <w:r>
        <w:t>：</w:t>
      </w:r>
      <w:r>
        <w:rPr>
          <w:rFonts w:hint="eastAsia"/>
        </w:rPr>
        <w:t>028-83992903</w:t>
      </w:r>
    </w:p>
    <w:p>
      <w:pPr>
        <w:widowControl/>
        <w:shd w:val="clear" w:color="auto" w:fill="FFFFFF"/>
        <w:spacing w:line="440" w:lineRule="exact"/>
        <w:jc w:val="left"/>
      </w:pPr>
      <w:r>
        <w:t>联 系 人：</w:t>
      </w:r>
      <w:r>
        <w:rPr>
          <w:rFonts w:hint="eastAsia"/>
        </w:rPr>
        <w:t>张学茹18380476386</w:t>
      </w:r>
      <w:r>
        <w:t xml:space="preserve"> </w:t>
      </w:r>
    </w:p>
    <w:p>
      <w:pPr>
        <w:widowControl/>
        <w:shd w:val="clear" w:color="auto" w:fill="FFFFFF"/>
        <w:spacing w:line="440" w:lineRule="exact"/>
        <w:jc w:val="left"/>
        <w:rPr>
          <w:rFonts w:hint="eastAsia"/>
        </w:rPr>
      </w:pPr>
      <w:r>
        <w:rPr>
          <w:rFonts w:hint="eastAsia"/>
        </w:rPr>
        <w:t>简历投递邮箱：molohrhr666@163.com</w:t>
      </w:r>
    </w:p>
    <w:p>
      <w:pPr>
        <w:widowControl/>
        <w:shd w:val="clear" w:color="auto" w:fill="FFFFFF"/>
        <w:spacing w:line="440" w:lineRule="exact"/>
        <w:jc w:val="left"/>
      </w:pPr>
      <w:r>
        <w:t>公司</w:t>
      </w:r>
      <w:r>
        <w:rPr>
          <w:rFonts w:hint="eastAsia"/>
        </w:rPr>
        <w:t>地址</w:t>
      </w:r>
      <w:r>
        <w:t>：</w:t>
      </w:r>
      <w:r>
        <w:rPr>
          <w:rFonts w:hint="eastAsia"/>
        </w:rPr>
        <w:t>成都市新都区工业东区桂锦路900号</w:t>
      </w:r>
      <w:r>
        <w:t xml:space="preserve"> </w:t>
      </w:r>
    </w:p>
    <w:p>
      <w:pPr>
        <w:widowControl/>
        <w:shd w:val="clear" w:color="auto" w:fill="FFFFFF"/>
        <w:spacing w:line="440" w:lineRule="exact"/>
        <w:jc w:val="left"/>
      </w:pPr>
      <w:r>
        <w:t>公司官网：http://www.cdmolo.com.cn/</w:t>
      </w:r>
    </w:p>
    <w:p>
      <w:pPr>
        <w:pStyle w:val="11"/>
        <w:ind w:left="42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E1DF"/>
    <w:multiLevelType w:val="singleLevel"/>
    <w:tmpl w:val="59EFE1D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4539E"/>
    <w:rsid w:val="000D26E7"/>
    <w:rsid w:val="0014539E"/>
    <w:rsid w:val="003E6CA4"/>
    <w:rsid w:val="004E4863"/>
    <w:rsid w:val="007810A2"/>
    <w:rsid w:val="009F38C2"/>
    <w:rsid w:val="00AD756D"/>
    <w:rsid w:val="00C25218"/>
    <w:rsid w:val="00CC5CA1"/>
    <w:rsid w:val="42395394"/>
    <w:rsid w:val="6F22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887</Characters>
  <Lines>7</Lines>
  <Paragraphs>2</Paragraphs>
  <ScaleCrop>false</ScaleCrop>
  <LinksUpToDate>false</LinksUpToDate>
  <CharactersWithSpaces>1040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2017-10-24T02:25:00Z</dcterms:created>
  <dc:creator>zhangxueru</dc:creator>
  <cp:lastModifiedBy>huangguoting</cp:lastModifiedBy>
  <dcterms:modified xsi:type="dcterms:W3CDTF">2017-10-25T04:05:15Z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